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4502" w14:textId="45D222B2" w:rsidR="00C67D02" w:rsidRDefault="00C67D02" w:rsidP="00C67D02">
      <w:pPr>
        <w:jc w:val="center"/>
        <w:rPr>
          <w:b/>
          <w:bCs/>
        </w:rPr>
      </w:pPr>
      <w:r>
        <w:rPr>
          <w:b/>
          <w:bCs/>
        </w:rPr>
        <w:t>Lay Report of Important Outcomes</w:t>
      </w:r>
    </w:p>
    <w:p w14:paraId="5875B874" w14:textId="2D5CBC95" w:rsidR="00C67D02" w:rsidRPr="00C67D02" w:rsidRDefault="00C67D02" w:rsidP="00C67D02">
      <w:pPr>
        <w:spacing w:after="0" w:line="240" w:lineRule="auto"/>
      </w:pPr>
      <w:r w:rsidRPr="00C67D02">
        <w:t>The invasive lobular histological subtype of breast cancer (ILC) displays a unique pattern of metastasis relative</w:t>
      </w:r>
      <w:r>
        <w:t xml:space="preserve"> </w:t>
      </w:r>
      <w:r w:rsidRPr="00C67D02">
        <w:t>to the more frequently studied subtype, invasive ductal breast cancer (IDC). ILC tumors more frequently</w:t>
      </w:r>
      <w:r>
        <w:t xml:space="preserve"> </w:t>
      </w:r>
      <w:r w:rsidRPr="00C67D02">
        <w:t xml:space="preserve">metastasize to the ovaries, gastrointestinal tract, peritoneum, and leptomeninges whereas IDC tumors </w:t>
      </w:r>
      <w:proofErr w:type="gramStart"/>
      <w:r w:rsidRPr="00C67D02">
        <w:t>more</w:t>
      </w:r>
      <w:proofErr w:type="gramEnd"/>
    </w:p>
    <w:p w14:paraId="1B39A41D" w14:textId="6899B1C4" w:rsidR="00C67D02" w:rsidRPr="00C67D02" w:rsidRDefault="00C67D02" w:rsidP="00C67D02">
      <w:pPr>
        <w:spacing w:after="0" w:line="240" w:lineRule="auto"/>
      </w:pPr>
      <w:r w:rsidRPr="00C67D02">
        <w:t>frequently metastasize to the liver and lungs. Mesothelial cells are normal cells that line all organs of the body.</w:t>
      </w:r>
      <w:r>
        <w:t xml:space="preserve"> </w:t>
      </w:r>
      <w:r w:rsidRPr="00C67D02">
        <w:t xml:space="preserve">Ovarian cancer displays a metastatic pattern </w:t>
      </w:r>
      <w:proofErr w:type="gramStart"/>
      <w:r w:rsidRPr="00C67D02">
        <w:t>similar to</w:t>
      </w:r>
      <w:proofErr w:type="gramEnd"/>
      <w:r w:rsidRPr="00C67D02">
        <w:t xml:space="preserve"> that of ILC, and this is largely due to their interactions</w:t>
      </w:r>
      <w:r>
        <w:t xml:space="preserve"> </w:t>
      </w:r>
      <w:r w:rsidRPr="00C67D02">
        <w:t>with mesothelial cells. We are investigating the hypothesis that ILC cells have a unique ability to adhere to and</w:t>
      </w:r>
      <w:r>
        <w:t xml:space="preserve"> </w:t>
      </w:r>
      <w:r w:rsidRPr="00C67D02">
        <w:t>invade through mesothelial cells, which explains their unique metastatic pattern. Importantly, the interaction</w:t>
      </w:r>
    </w:p>
    <w:p w14:paraId="41BF0107" w14:textId="179309BE" w:rsidR="00C67D02" w:rsidRPr="00C67D02" w:rsidRDefault="00C67D02" w:rsidP="00C67D02">
      <w:pPr>
        <w:spacing w:after="0" w:line="240" w:lineRule="auto"/>
      </w:pPr>
      <w:r w:rsidRPr="00C67D02">
        <w:t>between breast cancer and mesothelial cells has never been studied. We found a trend for ILC cells having a</w:t>
      </w:r>
      <w:r>
        <w:t xml:space="preserve"> </w:t>
      </w:r>
      <w:r w:rsidRPr="00C67D02">
        <w:t>greater ability to adhere to mesothelial cells, whereas IDC cells have a greater ability to invade through a</w:t>
      </w:r>
      <w:r>
        <w:t xml:space="preserve"> </w:t>
      </w:r>
      <w:r w:rsidRPr="00C67D02">
        <w:t>mesothelial cell layer. These results may reflect the clinical observation that ILC tumors “cake” the surface of</w:t>
      </w:r>
      <w:r>
        <w:t xml:space="preserve"> </w:t>
      </w:r>
      <w:r w:rsidRPr="00C67D02">
        <w:t>their metastatic site whereas IDC tumors form large nodules at the metastatic site. The results were not</w:t>
      </w:r>
      <w:r>
        <w:t xml:space="preserve"> </w:t>
      </w:r>
      <w:r w:rsidRPr="00C67D02">
        <w:t>statistically significant, though we plan to employ increasingly clinically relevant models using cells directly</w:t>
      </w:r>
      <w:r>
        <w:t xml:space="preserve"> </w:t>
      </w:r>
      <w:r w:rsidRPr="00C67D02">
        <w:t>isolated from humans and mice in the next funding period to confirm these results. We have also identified a</w:t>
      </w:r>
      <w:r>
        <w:t xml:space="preserve"> </w:t>
      </w:r>
      <w:r w:rsidRPr="00C67D02">
        <w:t>protein that may promote mesothelial adhesion that is highly abundant on ILC cells called TSPAN7. TSPAN7 is</w:t>
      </w:r>
      <w:r>
        <w:t xml:space="preserve"> </w:t>
      </w:r>
      <w:r w:rsidRPr="00C67D02">
        <w:t xml:space="preserve">a member of the </w:t>
      </w:r>
      <w:proofErr w:type="spellStart"/>
      <w:r w:rsidRPr="00C67D02">
        <w:t>tetraspanin</w:t>
      </w:r>
      <w:proofErr w:type="spellEnd"/>
      <w:r w:rsidRPr="00C67D02">
        <w:t xml:space="preserve"> family of proteins which can interact with other proteins that can be targeted</w:t>
      </w:r>
      <w:r>
        <w:t xml:space="preserve"> </w:t>
      </w:r>
      <w:r w:rsidRPr="00C67D02">
        <w:t xml:space="preserve">therapeutically. We will deplete TSPAN7 expression in ILC cells, test whether mesothelial adhesion </w:t>
      </w:r>
      <w:proofErr w:type="gramStart"/>
      <w:r w:rsidRPr="00C67D02">
        <w:t>is</w:t>
      </w:r>
      <w:proofErr w:type="gramEnd"/>
    </w:p>
    <w:p w14:paraId="351ECBB5" w14:textId="57973FA2" w:rsidR="00C67D02" w:rsidRPr="00C67D02" w:rsidRDefault="00C67D02" w:rsidP="00C67D02">
      <w:pPr>
        <w:spacing w:after="0" w:line="240" w:lineRule="auto"/>
      </w:pPr>
      <w:r w:rsidRPr="00C67D02">
        <w:t>prevented.</w:t>
      </w:r>
    </w:p>
    <w:sectPr w:rsidR="00C67D02" w:rsidRPr="00C6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02"/>
    <w:rsid w:val="00C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1CA4"/>
  <w15:chartTrackingRefBased/>
  <w15:docId w15:val="{77D7E6E8-E8AA-4756-A7A2-4A69295D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2024-03-18T14:23:00Z</dcterms:created>
  <dcterms:modified xsi:type="dcterms:W3CDTF">2024-03-18T14:26:00Z</dcterms:modified>
</cp:coreProperties>
</file>