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E053" w14:textId="0EB0C23A" w:rsidR="000A6002" w:rsidRDefault="000A6002" w:rsidP="000A6002">
      <w:pPr>
        <w:jc w:val="center"/>
        <w:rPr>
          <w:b/>
          <w:bCs/>
        </w:rPr>
      </w:pPr>
      <w:r>
        <w:rPr>
          <w:b/>
          <w:bCs/>
        </w:rPr>
        <w:t>Lay Progress Report</w:t>
      </w:r>
    </w:p>
    <w:p w14:paraId="67BD58E0" w14:textId="391789F3" w:rsidR="000A6002" w:rsidRPr="000A6002" w:rsidRDefault="000A6002" w:rsidP="000A6002">
      <w:pPr>
        <w:rPr>
          <w:b/>
          <w:bCs/>
        </w:rPr>
      </w:pPr>
      <w:r>
        <w:rPr>
          <w:b/>
          <w:bCs/>
        </w:rPr>
        <w:t>Year 1 (</w:t>
      </w:r>
      <w:r w:rsidRPr="000A6002">
        <w:rPr>
          <w:b/>
          <w:bCs/>
        </w:rPr>
        <w:t>07/01/2020 – 06/30/2021</w:t>
      </w:r>
      <w:r>
        <w:rPr>
          <w:b/>
          <w:bCs/>
        </w:rPr>
        <w:t>)</w:t>
      </w:r>
    </w:p>
    <w:p w14:paraId="64827196" w14:textId="79E4A472" w:rsidR="00C47C98" w:rsidRDefault="000A6002" w:rsidP="000A6002">
      <w:r>
        <w:t xml:space="preserve">We wish to determine how </w:t>
      </w:r>
      <w:proofErr w:type="spellStart"/>
      <w:r>
        <w:t>BrCa</w:t>
      </w:r>
      <w:proofErr w:type="spellEnd"/>
      <w:r>
        <w:t xml:space="preserve"> cells that have spread from primary tumors are able to gain a foothold in distant</w:t>
      </w:r>
      <w:r>
        <w:t xml:space="preserve"> </w:t>
      </w:r>
      <w:r>
        <w:t xml:space="preserve">tissues to which they are poorly adapted </w:t>
      </w:r>
      <w:proofErr w:type="gramStart"/>
      <w:r>
        <w:t>at the moment</w:t>
      </w:r>
      <w:proofErr w:type="gramEnd"/>
      <w:r>
        <w:t xml:space="preserve"> of their arrival in such tissues. We believe that such lack of</w:t>
      </w:r>
      <w:r>
        <w:t xml:space="preserve"> </w:t>
      </w:r>
      <w:r>
        <w:t xml:space="preserve">adaptation forces these metastasized cells to </w:t>
      </w:r>
      <w:proofErr w:type="gramStart"/>
      <w:r>
        <w:t>enter into</w:t>
      </w:r>
      <w:proofErr w:type="gramEnd"/>
      <w:r>
        <w:t xml:space="preserve"> a non-proliferating (dormant) state in such tissues from which</w:t>
      </w:r>
      <w:r>
        <w:t xml:space="preserve"> </w:t>
      </w:r>
      <w:r>
        <w:t>they can only emerge when and if they have developed adaptations that allow them to thrive in such tissues. On rare</w:t>
      </w:r>
      <w:r>
        <w:t xml:space="preserve"> </w:t>
      </w:r>
      <w:r>
        <w:t xml:space="preserve">occasion, some of these cells contrive a solution to adaptation and, </w:t>
      </w:r>
      <w:proofErr w:type="gramStart"/>
      <w:r>
        <w:t>as a consequence</w:t>
      </w:r>
      <w:proofErr w:type="gramEnd"/>
      <w:r>
        <w:t>, begin to proliferate and</w:t>
      </w:r>
      <w:r>
        <w:t xml:space="preserve"> </w:t>
      </w:r>
      <w:r>
        <w:t xml:space="preserve">ultimately generate clinical relapses driven by life-threatening macroscopic metastases. We propose that </w:t>
      </w:r>
      <w:proofErr w:type="gramStart"/>
      <w:r>
        <w:t>in order to</w:t>
      </w:r>
      <w:proofErr w:type="gramEnd"/>
      <w:r>
        <w:t xml:space="preserve"> </w:t>
      </w:r>
      <w:r>
        <w:t xml:space="preserve">do so, disseminated </w:t>
      </w:r>
      <w:proofErr w:type="spellStart"/>
      <w:r>
        <w:t>BrCa</w:t>
      </w:r>
      <w:proofErr w:type="spellEnd"/>
      <w:r>
        <w:t xml:space="preserve"> cells must undertake a period of proliferation during which they diversify the spectrum of</w:t>
      </w:r>
      <w:r>
        <w:t xml:space="preserve"> </w:t>
      </w:r>
      <w:r>
        <w:t>genes that each of these cells expresses (that is, their “transcriptomes”), yielding variant cells, some of which are now</w:t>
      </w:r>
      <w:r>
        <w:t xml:space="preserve"> </w:t>
      </w:r>
      <w:r>
        <w:t>capable of autonomous proliferation, yielding large metastases. Wishing to test the predictions of this proposed</w:t>
      </w:r>
      <w:r>
        <w:t xml:space="preserve"> </w:t>
      </w:r>
      <w:r>
        <w:t>mechanism, we have successfully generated experimental tools for forcing in vivo proliferation and transcriptional</w:t>
      </w:r>
      <w:r>
        <w:t xml:space="preserve"> </w:t>
      </w:r>
      <w:r>
        <w:t>diversification of initially non-proliferating breast cancer cell lines and we are on the verge of developing an</w:t>
      </w:r>
      <w:r>
        <w:t xml:space="preserve"> </w:t>
      </w:r>
      <w:r>
        <w:t>experimental system that facilitates the tissue-adaptive evolution and metastatic colonization by previously non-</w:t>
      </w:r>
      <w:r>
        <w:t xml:space="preserve"> </w:t>
      </w:r>
      <w:r>
        <w:t xml:space="preserve">proliferating </w:t>
      </w:r>
      <w:proofErr w:type="spellStart"/>
      <w:r>
        <w:t>BrCa</w:t>
      </w:r>
      <w:proofErr w:type="spellEnd"/>
      <w:r>
        <w:t xml:space="preserve"> cells. This experimental setup will offer a versatile platform for understanding the molecular</w:t>
      </w:r>
      <w:r>
        <w:t xml:space="preserve"> </w:t>
      </w:r>
      <w:r>
        <w:t xml:space="preserve">mechanisms underlying metastatic “colonization” (that is, the formation of actively proliferating metastatic </w:t>
      </w:r>
      <w:proofErr w:type="spellStart"/>
      <w:r>
        <w:t>BrCa</w:t>
      </w:r>
      <w:proofErr w:type="spellEnd"/>
      <w:r>
        <w:t xml:space="preserve"> cell</w:t>
      </w:r>
      <w:r>
        <w:t xml:space="preserve"> </w:t>
      </w:r>
      <w:r>
        <w:t>colonies), the steps of which are currently not very well understood. More importantly, success here will provide a</w:t>
      </w:r>
      <w:r>
        <w:t xml:space="preserve"> </w:t>
      </w:r>
      <w:r>
        <w:t>versatile tool for other researchers studying metastatic colonization. It will allow, for the first time, a systematic study</w:t>
      </w:r>
      <w:r>
        <w:t xml:space="preserve"> </w:t>
      </w:r>
      <w:r>
        <w:t xml:space="preserve">of a spectrum of tissue-adaptive ‘solutions’ that cells from various subtypes of </w:t>
      </w:r>
      <w:proofErr w:type="spellStart"/>
      <w:r>
        <w:t>BrCa</w:t>
      </w:r>
      <w:proofErr w:type="spellEnd"/>
      <w:r>
        <w:t xml:space="preserve"> devise </w:t>
      </w:r>
      <w:proofErr w:type="gramStart"/>
      <w:r>
        <w:t>in order to</w:t>
      </w:r>
      <w:proofErr w:type="gramEnd"/>
      <w:r>
        <w:t xml:space="preserve"> colonize distant</w:t>
      </w:r>
      <w:r>
        <w:t xml:space="preserve"> </w:t>
      </w:r>
      <w:r>
        <w:t>organs. Most importantly, elucidation of these altered gene expression (that is, “transcriptional”) programs may reveal</w:t>
      </w:r>
      <w:r>
        <w:t xml:space="preserve"> </w:t>
      </w:r>
      <w:r>
        <w:t xml:space="preserve">specific therapeutic targets whose pharmacologic inhibition will prevent the outgrowth of disseminated </w:t>
      </w:r>
      <w:proofErr w:type="spellStart"/>
      <w:r>
        <w:t>BrCa</w:t>
      </w:r>
      <w:proofErr w:type="spellEnd"/>
      <w:r>
        <w:t xml:space="preserve"> cells in</w:t>
      </w:r>
      <w:r>
        <w:t xml:space="preserve"> </w:t>
      </w:r>
      <w:r>
        <w:t xml:space="preserve">distant tissues, as well as potentially halt further growth of disseminated but dormant </w:t>
      </w:r>
      <w:proofErr w:type="spellStart"/>
      <w:r>
        <w:t>BrCa</w:t>
      </w:r>
      <w:proofErr w:type="spellEnd"/>
      <w:r>
        <w:t xml:space="preserve"> cells and possibly also</w:t>
      </w:r>
      <w:r>
        <w:t xml:space="preserve"> </w:t>
      </w:r>
      <w:r>
        <w:t>reverse the growth of already-established metastases by attrition of such cancer cells.</w:t>
      </w:r>
    </w:p>
    <w:p w14:paraId="67290A0E" w14:textId="1741220F" w:rsidR="000A6002" w:rsidRDefault="000A6002" w:rsidP="000A6002">
      <w:r>
        <w:rPr>
          <w:b/>
          <w:bCs/>
        </w:rPr>
        <w:t>Year 2 (7/1/2021-6/30/2022)</w:t>
      </w:r>
    </w:p>
    <w:p w14:paraId="4C0F90B2" w14:textId="77E9DDAA" w:rsidR="000A6002" w:rsidRPr="000A6002" w:rsidRDefault="000A6002" w:rsidP="000A6002">
      <w:r>
        <w:t>A relatively high proportion of breast cancer-associated mortality is associated</w:t>
      </w:r>
      <w:r>
        <w:t xml:space="preserve"> </w:t>
      </w:r>
      <w:r>
        <w:t>with patients whose primary tumors are deemed cured with no obvious residue of cancer cells in</w:t>
      </w:r>
      <w:r>
        <w:t xml:space="preserve"> </w:t>
      </w:r>
      <w:r>
        <w:t>their bodies but who confront metastatic relapses erupting months and years after their initial</w:t>
      </w:r>
      <w:r>
        <w:t xml:space="preserve"> </w:t>
      </w:r>
      <w:r>
        <w:t xml:space="preserve">treatment. Such recurring tumors are due to </w:t>
      </w:r>
      <w:proofErr w:type="spellStart"/>
      <w:r>
        <w:t>micrometastatic</w:t>
      </w:r>
      <w:proofErr w:type="spellEnd"/>
      <w:r>
        <w:t xml:space="preserve"> deposits in various tissues around</w:t>
      </w:r>
      <w:r>
        <w:t xml:space="preserve"> </w:t>
      </w:r>
      <w:r>
        <w:t xml:space="preserve">the body that were dispatched by their primary tumors prior to the removal </w:t>
      </w:r>
      <w:r>
        <w:lastRenderedPageBreak/>
        <w:t>of the latter. These</w:t>
      </w:r>
      <w:r>
        <w:t xml:space="preserve"> </w:t>
      </w:r>
      <w:proofErr w:type="spellStart"/>
      <w:r>
        <w:t>micrometastatic</w:t>
      </w:r>
      <w:proofErr w:type="spellEnd"/>
      <w:r>
        <w:t xml:space="preserve"> deposits, composed of single or small clumps of breast cancer cells, are not</w:t>
      </w:r>
      <w:r>
        <w:t xml:space="preserve"> </w:t>
      </w:r>
      <w:r>
        <w:t>detectable by current methods and are unlikely to be detectable by newer methods to be</w:t>
      </w:r>
      <w:r>
        <w:t xml:space="preserve"> </w:t>
      </w:r>
      <w:r>
        <w:t>developed over the coming decade. These disseminated breast cancer cells vastly exceed the</w:t>
      </w:r>
      <w:r>
        <w:t xml:space="preserve"> </w:t>
      </w:r>
      <w:r>
        <w:t>number of metastatic outgrowths that occur upon metastatic relapse, indicating that the great</w:t>
      </w:r>
      <w:r>
        <w:t xml:space="preserve"> </w:t>
      </w:r>
      <w:r>
        <w:t xml:space="preserve">majority of the initially disseminated breast cancer cells have </w:t>
      </w:r>
      <w:proofErr w:type="gramStart"/>
      <w:r>
        <w:t>entered into</w:t>
      </w:r>
      <w:proofErr w:type="gramEnd"/>
      <w:r>
        <w:t xml:space="preserve"> non-proliferating</w:t>
      </w:r>
      <w:r>
        <w:t xml:space="preserve"> </w:t>
      </w:r>
      <w:r>
        <w:t>states, thereby representing the phenomenon of “metastatic dormancy”. Such dormant breast</w:t>
      </w:r>
      <w:r>
        <w:t xml:space="preserve"> </w:t>
      </w:r>
      <w:r>
        <w:t>cancer cells can remain so for months and even years while retaining viability, that is, the ability</w:t>
      </w:r>
      <w:r>
        <w:t xml:space="preserve"> </w:t>
      </w:r>
      <w:r>
        <w:t>under the proper conditions to re-initiate active proliferation and generate new tumors, notably</w:t>
      </w:r>
      <w:r>
        <w:t xml:space="preserve"> </w:t>
      </w:r>
      <w:r>
        <w:t>metastases. There has been little information available to reveal how and why dormant</w:t>
      </w:r>
      <w:r>
        <w:t xml:space="preserve"> </w:t>
      </w:r>
      <w:r>
        <w:t>disseminated breast cancer cells are “awoken” and thereby placed in a state where they can</w:t>
      </w:r>
      <w:r>
        <w:t xml:space="preserve"> </w:t>
      </w:r>
      <w:r>
        <w:t>launch active proliferation and the outgrowth of readily detectable, life-threatening metastases.</w:t>
      </w:r>
      <w:r>
        <w:t xml:space="preserve"> </w:t>
      </w:r>
      <w:r>
        <w:t>The presently proposed research investigates a phenomenon solidly demonstrated in the</w:t>
      </w:r>
      <w:r>
        <w:t xml:space="preserve"> </w:t>
      </w:r>
      <w:r>
        <w:t>applicant’s laboratory in which the inflammation of the tissue surrounding disseminated dormant</w:t>
      </w:r>
      <w:r>
        <w:t xml:space="preserve"> </w:t>
      </w:r>
      <w:r>
        <w:t xml:space="preserve">breast cancer cells provokes these cells to emerge from dormancy and </w:t>
      </w:r>
      <w:proofErr w:type="gramStart"/>
      <w:r>
        <w:t>enter into</w:t>
      </w:r>
      <w:proofErr w:type="gramEnd"/>
      <w:r>
        <w:t xml:space="preserve"> a cell state </w:t>
      </w:r>
      <w:proofErr w:type="spellStart"/>
      <w:r>
        <w:t>inwhich</w:t>
      </w:r>
      <w:proofErr w:type="spellEnd"/>
      <w:r>
        <w:t xml:space="preserve"> they can actively proliferate for extended periods of time and spawn macroscopic</w:t>
      </w:r>
      <w:r>
        <w:t xml:space="preserve"> </w:t>
      </w:r>
      <w:r>
        <w:t>metastases. Insight into this process may one day yield treatments that reduce the likelihood of</w:t>
      </w:r>
      <w:r>
        <w:t xml:space="preserve"> </w:t>
      </w:r>
      <w:r>
        <w:t>delayed metastatic relapses.</w:t>
      </w:r>
    </w:p>
    <w:sectPr w:rsidR="000A6002" w:rsidRPr="000A6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98"/>
    <w:rsid w:val="000A6002"/>
    <w:rsid w:val="00C4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1C7F"/>
  <w15:chartTrackingRefBased/>
  <w15:docId w15:val="{A347E27C-C055-4D63-B96C-F674AC66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Lucas</dc:creator>
  <cp:keywords/>
  <dc:description/>
  <cp:lastModifiedBy>Matilda Lucas</cp:lastModifiedBy>
  <cp:revision>2</cp:revision>
  <dcterms:created xsi:type="dcterms:W3CDTF">2024-03-18T14:56:00Z</dcterms:created>
  <dcterms:modified xsi:type="dcterms:W3CDTF">2024-03-18T15:03:00Z</dcterms:modified>
</cp:coreProperties>
</file>