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1842A" w14:textId="77777777" w:rsidR="00197A8D" w:rsidRPr="00D76417" w:rsidRDefault="00197A8D" w:rsidP="00DA4ECF">
      <w:pPr>
        <w:jc w:val="center"/>
        <w:rPr>
          <w:rFonts w:ascii="Times New Roman" w:hAnsi="Times New Roman" w:cs="Times New Roman"/>
          <w:b/>
          <w:bCs/>
          <w:sz w:val="22"/>
          <w:szCs w:val="22"/>
        </w:rPr>
      </w:pPr>
    </w:p>
    <w:p w14:paraId="68C83F45" w14:textId="290EE1E6" w:rsidR="005717ED" w:rsidRPr="00D76417" w:rsidRDefault="005717ED" w:rsidP="003C70DD">
      <w:pPr>
        <w:spacing w:line="276" w:lineRule="auto"/>
        <w:jc w:val="center"/>
        <w:rPr>
          <w:rFonts w:ascii="Times New Roman" w:hAnsi="Times New Roman" w:cs="Times New Roman"/>
          <w:b/>
          <w:bCs/>
          <w:u w:val="single"/>
        </w:rPr>
      </w:pPr>
      <w:r w:rsidRPr="00D76417">
        <w:rPr>
          <w:rFonts w:ascii="Times New Roman" w:hAnsi="Times New Roman" w:cs="Times New Roman"/>
          <w:b/>
          <w:bCs/>
          <w:u w:val="single"/>
        </w:rPr>
        <w:t xml:space="preserve">Lay Description of </w:t>
      </w:r>
      <w:r w:rsidR="004076B6" w:rsidRPr="00D76417">
        <w:rPr>
          <w:rFonts w:ascii="Times New Roman" w:hAnsi="Times New Roman" w:cs="Times New Roman"/>
          <w:b/>
          <w:bCs/>
          <w:u w:val="single"/>
        </w:rPr>
        <w:t xml:space="preserve">Important </w:t>
      </w:r>
      <w:r w:rsidRPr="00D76417">
        <w:rPr>
          <w:rFonts w:ascii="Times New Roman" w:hAnsi="Times New Roman" w:cs="Times New Roman"/>
          <w:b/>
          <w:bCs/>
          <w:u w:val="single"/>
        </w:rPr>
        <w:t>Outcomes</w:t>
      </w:r>
    </w:p>
    <w:p w14:paraId="6DD6328E" w14:textId="77777777" w:rsidR="00FA507A" w:rsidRPr="00D76417" w:rsidRDefault="00FA507A" w:rsidP="008452B4">
      <w:pPr>
        <w:spacing w:line="276" w:lineRule="auto"/>
        <w:rPr>
          <w:rFonts w:ascii="Times New Roman" w:hAnsi="Times New Roman" w:cs="Times New Roman"/>
          <w:b/>
          <w:bCs/>
          <w:u w:val="single"/>
        </w:rPr>
      </w:pPr>
    </w:p>
    <w:p w14:paraId="63478C40" w14:textId="2760D9BB" w:rsidR="00D76417" w:rsidRDefault="00D76417" w:rsidP="003C70DD">
      <w:pPr>
        <w:spacing w:line="276" w:lineRule="auto"/>
        <w:rPr>
          <w:rFonts w:ascii="Times New Roman" w:hAnsi="Times New Roman" w:cs="Times New Roman"/>
        </w:rPr>
      </w:pPr>
      <w:r>
        <w:rPr>
          <w:rFonts w:ascii="Times New Roman" w:hAnsi="Times New Roman" w:cs="Times New Roman"/>
          <w:b/>
        </w:rPr>
        <w:t>C</w:t>
      </w:r>
      <w:r>
        <w:rPr>
          <w:rFonts w:ascii="Times New Roman" w:hAnsi="Times New Roman" w:cs="Times New Roman"/>
        </w:rPr>
        <w:t>ancer/</w:t>
      </w:r>
      <w:r>
        <w:rPr>
          <w:rFonts w:ascii="Times New Roman" w:hAnsi="Times New Roman" w:cs="Times New Roman"/>
          <w:b/>
        </w:rPr>
        <w:t>H</w:t>
      </w:r>
      <w:r>
        <w:rPr>
          <w:rFonts w:ascii="Times New Roman" w:hAnsi="Times New Roman" w:cs="Times New Roman"/>
        </w:rPr>
        <w:t xml:space="preserve">ealth </w:t>
      </w:r>
      <w:r>
        <w:rPr>
          <w:rFonts w:ascii="Times New Roman" w:hAnsi="Times New Roman" w:cs="Times New Roman"/>
          <w:b/>
        </w:rPr>
        <w:t>A</w:t>
      </w:r>
      <w:r>
        <w:rPr>
          <w:rFonts w:ascii="Times New Roman" w:hAnsi="Times New Roman" w:cs="Times New Roman"/>
        </w:rPr>
        <w:t xml:space="preserve">id to </w:t>
      </w:r>
      <w:r>
        <w:rPr>
          <w:rFonts w:ascii="Times New Roman" w:hAnsi="Times New Roman" w:cs="Times New Roman"/>
          <w:b/>
        </w:rPr>
        <w:t>M</w:t>
      </w:r>
      <w:r>
        <w:rPr>
          <w:rFonts w:ascii="Times New Roman" w:hAnsi="Times New Roman" w:cs="Times New Roman"/>
        </w:rPr>
        <w:t xml:space="preserve">anage </w:t>
      </w:r>
      <w:r>
        <w:rPr>
          <w:rFonts w:ascii="Times New Roman" w:hAnsi="Times New Roman" w:cs="Times New Roman"/>
          <w:b/>
        </w:rPr>
        <w:t>P</w:t>
      </w:r>
      <w:r>
        <w:rPr>
          <w:rFonts w:ascii="Times New Roman" w:hAnsi="Times New Roman" w:cs="Times New Roman"/>
        </w:rPr>
        <w:t xml:space="preserve">references and </w:t>
      </w:r>
      <w:r>
        <w:rPr>
          <w:rFonts w:ascii="Times New Roman" w:hAnsi="Times New Roman" w:cs="Times New Roman"/>
          <w:b/>
        </w:rPr>
        <w:t>I</w:t>
      </w:r>
      <w:r>
        <w:rPr>
          <w:rFonts w:ascii="Times New Roman" w:hAnsi="Times New Roman" w:cs="Times New Roman"/>
        </w:rPr>
        <w:t xml:space="preserve">mprove </w:t>
      </w:r>
      <w:r>
        <w:rPr>
          <w:rFonts w:ascii="Times New Roman" w:hAnsi="Times New Roman" w:cs="Times New Roman"/>
          <w:b/>
        </w:rPr>
        <w:t>O</w:t>
      </w:r>
      <w:r>
        <w:rPr>
          <w:rFonts w:ascii="Times New Roman" w:hAnsi="Times New Roman" w:cs="Times New Roman"/>
        </w:rPr>
        <w:t xml:space="preserve">utcomes through </w:t>
      </w:r>
      <w:r>
        <w:rPr>
          <w:rFonts w:ascii="Times New Roman" w:hAnsi="Times New Roman" w:cs="Times New Roman"/>
          <w:b/>
        </w:rPr>
        <w:t>N</w:t>
      </w:r>
      <w:r>
        <w:rPr>
          <w:rFonts w:ascii="Times New Roman" w:hAnsi="Times New Roman" w:cs="Times New Roman"/>
        </w:rPr>
        <w:t xml:space="preserve">avigation </w:t>
      </w:r>
      <w:r>
        <w:rPr>
          <w:rFonts w:ascii="Times New Roman" w:hAnsi="Times New Roman" w:cs="Times New Roman"/>
          <w:b/>
        </w:rPr>
        <w:t>(CHAMPION)</w:t>
      </w:r>
      <w:r>
        <w:rPr>
          <w:rFonts w:ascii="Times New Roman" w:hAnsi="Times New Roman" w:cs="Times New Roman"/>
        </w:rPr>
        <w:t xml:space="preserve"> is designed to support patients and their decision partners, individuals who are included in health care decisions, from the time the cancer diagnosis is made, throughout the decision-making process, until completion of treatment.  CHAMPION is designed to make the decision process easier, and, ultimately, to improve quality of life for patients with metastatic breast cancer and decision partners.  Because involvement in and a greater sense of control related to treatment decision-making can improve health and quality of life, this intervention may be especially helpful for vulnerable patients and their decision partners, in particular African American patients who are disproportionately affected by cancer health disparities and who are not currently well-served by existing health information technology or decision aid interventions.</w:t>
      </w:r>
    </w:p>
    <w:p w14:paraId="3DDB7AFD" w14:textId="280A0A49" w:rsidR="00082649" w:rsidRPr="00D76417" w:rsidRDefault="00082649" w:rsidP="00082649">
      <w:pPr>
        <w:rPr>
          <w:rFonts w:ascii="Times New Roman" w:hAnsi="Times New Roman" w:cs="Times New Roman"/>
        </w:rPr>
      </w:pPr>
    </w:p>
    <w:p w14:paraId="49D0B1B7" w14:textId="1C1B14A3" w:rsidR="0077423A" w:rsidRPr="00D76417" w:rsidRDefault="00082649" w:rsidP="00D76417">
      <w:pPr>
        <w:rPr>
          <w:rFonts w:ascii="Times New Roman" w:hAnsi="Times New Roman" w:cs="Times New Roman"/>
        </w:rPr>
      </w:pPr>
      <w:r w:rsidRPr="00D76417">
        <w:rPr>
          <w:rFonts w:ascii="Times New Roman" w:eastAsia="Times New Roman" w:hAnsi="Times New Roman" w:cs="Times New Roman"/>
        </w:rPr>
        <w:t xml:space="preserve">CHAMPION-Breast provides an opportunity to </w:t>
      </w:r>
      <w:r w:rsidRPr="00D76417">
        <w:rPr>
          <w:rFonts w:ascii="Times New Roman" w:hAnsi="Times New Roman" w:cs="Times New Roman"/>
        </w:rPr>
        <w:t xml:space="preserve">address an important gap in psychosocial care for dyads, especially those vulnerable due to existing race/ethnic disparities. We aim to better understand how dyads affected by advanced breast cancer can benefit from a novel approach to implement collaborative, inclusive and technology-supported decision-making to reduce symptom burden, improve health-related quality of life (HRQL), and improve decision outcomes. Our cancer patient navigator model makes both the decision aid and the technology components of the intervention broadly accessible to dyads impacted by advanced breast cancer. We will specifically evaluate intervention acceptability by focusing on African American dyads who experience cancer disparities and </w:t>
      </w:r>
      <w:r w:rsidR="00D76417" w:rsidRPr="00D76417">
        <w:rPr>
          <w:rFonts w:ascii="Times New Roman" w:hAnsi="Times New Roman" w:cs="Times New Roman"/>
        </w:rPr>
        <w:t>may also be susceptible to digital disparities.</w:t>
      </w:r>
    </w:p>
    <w:p w14:paraId="212EA6C8" w14:textId="77777777" w:rsidR="008452B4" w:rsidRPr="00D76417" w:rsidRDefault="008452B4">
      <w:pPr>
        <w:spacing w:line="276" w:lineRule="auto"/>
        <w:rPr>
          <w:rFonts w:ascii="Times New Roman" w:hAnsi="Times New Roman" w:cs="Times New Roman"/>
        </w:rPr>
      </w:pPr>
    </w:p>
    <w:sectPr w:rsidR="008452B4" w:rsidRPr="00D76417" w:rsidSect="003F67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2F"/>
    <w:rsid w:val="000547B0"/>
    <w:rsid w:val="00062F6C"/>
    <w:rsid w:val="00082649"/>
    <w:rsid w:val="000D4FCA"/>
    <w:rsid w:val="000F32EF"/>
    <w:rsid w:val="001069ED"/>
    <w:rsid w:val="00165BEF"/>
    <w:rsid w:val="00184784"/>
    <w:rsid w:val="00197A8D"/>
    <w:rsid w:val="001C3770"/>
    <w:rsid w:val="001E68D8"/>
    <w:rsid w:val="00254BC6"/>
    <w:rsid w:val="002705C8"/>
    <w:rsid w:val="002D32D8"/>
    <w:rsid w:val="002D44B3"/>
    <w:rsid w:val="002E38CB"/>
    <w:rsid w:val="00306557"/>
    <w:rsid w:val="003208C1"/>
    <w:rsid w:val="0032237D"/>
    <w:rsid w:val="003262D0"/>
    <w:rsid w:val="00340A02"/>
    <w:rsid w:val="003A5447"/>
    <w:rsid w:val="003C0A0E"/>
    <w:rsid w:val="003C70DD"/>
    <w:rsid w:val="003D11E9"/>
    <w:rsid w:val="003F6783"/>
    <w:rsid w:val="004076B6"/>
    <w:rsid w:val="004179BE"/>
    <w:rsid w:val="00467CA2"/>
    <w:rsid w:val="004854C4"/>
    <w:rsid w:val="004C4E91"/>
    <w:rsid w:val="004D622D"/>
    <w:rsid w:val="004F0E8C"/>
    <w:rsid w:val="00547B39"/>
    <w:rsid w:val="00563B32"/>
    <w:rsid w:val="005717ED"/>
    <w:rsid w:val="005806E3"/>
    <w:rsid w:val="005C4972"/>
    <w:rsid w:val="005E4214"/>
    <w:rsid w:val="00660A6D"/>
    <w:rsid w:val="006E5AEB"/>
    <w:rsid w:val="00721A31"/>
    <w:rsid w:val="00750D0C"/>
    <w:rsid w:val="00751D11"/>
    <w:rsid w:val="0077423A"/>
    <w:rsid w:val="007B2B70"/>
    <w:rsid w:val="007F370E"/>
    <w:rsid w:val="007F5BC3"/>
    <w:rsid w:val="008014B7"/>
    <w:rsid w:val="00833804"/>
    <w:rsid w:val="0084083E"/>
    <w:rsid w:val="008452B4"/>
    <w:rsid w:val="00881B2F"/>
    <w:rsid w:val="00896CCC"/>
    <w:rsid w:val="008B211B"/>
    <w:rsid w:val="009271AF"/>
    <w:rsid w:val="009272FC"/>
    <w:rsid w:val="0095451E"/>
    <w:rsid w:val="00971720"/>
    <w:rsid w:val="00A05880"/>
    <w:rsid w:val="00AD4E1E"/>
    <w:rsid w:val="00AF3F0C"/>
    <w:rsid w:val="00B017F2"/>
    <w:rsid w:val="00B25F37"/>
    <w:rsid w:val="00B53B1D"/>
    <w:rsid w:val="00BF4045"/>
    <w:rsid w:val="00C25D5A"/>
    <w:rsid w:val="00C5473D"/>
    <w:rsid w:val="00C6034B"/>
    <w:rsid w:val="00CE3EAC"/>
    <w:rsid w:val="00CE76E8"/>
    <w:rsid w:val="00D6221B"/>
    <w:rsid w:val="00D76417"/>
    <w:rsid w:val="00DA4ECF"/>
    <w:rsid w:val="00DA61AF"/>
    <w:rsid w:val="00DC401E"/>
    <w:rsid w:val="00E015A4"/>
    <w:rsid w:val="00E06719"/>
    <w:rsid w:val="00E4181D"/>
    <w:rsid w:val="00E5326E"/>
    <w:rsid w:val="00E56421"/>
    <w:rsid w:val="00EA0228"/>
    <w:rsid w:val="00EE06E0"/>
    <w:rsid w:val="00F15737"/>
    <w:rsid w:val="00F40A6A"/>
    <w:rsid w:val="00FA50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CD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A8D"/>
    <w:pPr>
      <w:spacing w:before="100" w:beforeAutospacing="1" w:after="100" w:afterAutospacing="1"/>
    </w:pPr>
    <w:rPr>
      <w:rFonts w:ascii="Times New Roman" w:eastAsia="Times New Roman" w:hAnsi="Times New Roman" w:cs="Times New Roman"/>
      <w:lang w:bidi="he-IL"/>
    </w:rPr>
  </w:style>
  <w:style w:type="table" w:styleId="TableGrid">
    <w:name w:val="Table Grid"/>
    <w:basedOn w:val="TableNormal"/>
    <w:uiPriority w:val="39"/>
    <w:rsid w:val="002D32D8"/>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89499">
      <w:bodyDiv w:val="1"/>
      <w:marLeft w:val="0"/>
      <w:marRight w:val="0"/>
      <w:marTop w:val="0"/>
      <w:marBottom w:val="0"/>
      <w:divBdr>
        <w:top w:val="none" w:sz="0" w:space="0" w:color="auto"/>
        <w:left w:val="none" w:sz="0" w:space="0" w:color="auto"/>
        <w:bottom w:val="none" w:sz="0" w:space="0" w:color="auto"/>
        <w:right w:val="none" w:sz="0" w:space="0" w:color="auto"/>
      </w:divBdr>
    </w:div>
    <w:div w:id="151141539">
      <w:bodyDiv w:val="1"/>
      <w:marLeft w:val="0"/>
      <w:marRight w:val="0"/>
      <w:marTop w:val="0"/>
      <w:marBottom w:val="0"/>
      <w:divBdr>
        <w:top w:val="none" w:sz="0" w:space="0" w:color="auto"/>
        <w:left w:val="none" w:sz="0" w:space="0" w:color="auto"/>
        <w:bottom w:val="none" w:sz="0" w:space="0" w:color="auto"/>
        <w:right w:val="none" w:sz="0" w:space="0" w:color="auto"/>
      </w:divBdr>
    </w:div>
    <w:div w:id="372124289">
      <w:bodyDiv w:val="1"/>
      <w:marLeft w:val="0"/>
      <w:marRight w:val="0"/>
      <w:marTop w:val="0"/>
      <w:marBottom w:val="0"/>
      <w:divBdr>
        <w:top w:val="none" w:sz="0" w:space="0" w:color="auto"/>
        <w:left w:val="none" w:sz="0" w:space="0" w:color="auto"/>
        <w:bottom w:val="none" w:sz="0" w:space="0" w:color="auto"/>
        <w:right w:val="none" w:sz="0" w:space="0" w:color="auto"/>
      </w:divBdr>
    </w:div>
    <w:div w:id="874971137">
      <w:bodyDiv w:val="1"/>
      <w:marLeft w:val="0"/>
      <w:marRight w:val="0"/>
      <w:marTop w:val="0"/>
      <w:marBottom w:val="0"/>
      <w:divBdr>
        <w:top w:val="none" w:sz="0" w:space="0" w:color="auto"/>
        <w:left w:val="none" w:sz="0" w:space="0" w:color="auto"/>
        <w:bottom w:val="none" w:sz="0" w:space="0" w:color="auto"/>
        <w:right w:val="none" w:sz="0" w:space="0" w:color="auto"/>
      </w:divBdr>
    </w:div>
    <w:div w:id="1534683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Bankaitis</dc:creator>
  <cp:keywords/>
  <dc:description/>
  <cp:lastModifiedBy>Matilda Lucas</cp:lastModifiedBy>
  <cp:revision>5</cp:revision>
  <dcterms:created xsi:type="dcterms:W3CDTF">2024-04-04T19:07:00Z</dcterms:created>
  <dcterms:modified xsi:type="dcterms:W3CDTF">2024-04-05T20:29:00Z</dcterms:modified>
</cp:coreProperties>
</file>